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C517" w14:textId="68DB018A" w:rsidR="00617C2A" w:rsidRDefault="00211E1E">
      <w:r>
        <w:t xml:space="preserve">Explanation of Awards of Excellence Categories </w:t>
      </w:r>
    </w:p>
    <w:p w14:paraId="34D6F8E7" w14:textId="361793BB" w:rsidR="00211E1E" w:rsidRDefault="00211E1E"/>
    <w:p w14:paraId="418B304B" w14:textId="0C9DAE86" w:rsidR="00211E1E" w:rsidRPr="00211E1E" w:rsidRDefault="00211E1E">
      <w:pPr>
        <w:rPr>
          <w:b/>
          <w:bCs/>
          <w:u w:val="single"/>
        </w:rPr>
      </w:pPr>
      <w:r w:rsidRPr="00211E1E">
        <w:rPr>
          <w:b/>
          <w:bCs/>
          <w:u w:val="single"/>
        </w:rPr>
        <w:t xml:space="preserve">Cattlemen of the Year </w:t>
      </w:r>
    </w:p>
    <w:p w14:paraId="183D0B0C" w14:textId="53709676" w:rsidR="00211E1E" w:rsidRDefault="00211E1E">
      <w:r>
        <w:t xml:space="preserve">This award shall be awarded to an individual or farm that has demonstrated excellence in all aspects of cattle and beef production. The successful recipient will have shown an aptitude for production of an excellent product that has been improved through sound management practices with special attention paid to the success of the operation’s customer base. To be awarded the title of Cattlemen of the Year, he or she must be a person who raises cattle and is an active member of his or her local Cattlemen’s Association. </w:t>
      </w:r>
    </w:p>
    <w:p w14:paraId="21491C5D" w14:textId="0CD1DA0E" w:rsidR="00211E1E" w:rsidRDefault="00211E1E"/>
    <w:p w14:paraId="69A6FC63" w14:textId="5EBD7CAE" w:rsidR="00211E1E" w:rsidRPr="00211E1E" w:rsidRDefault="00211E1E">
      <w:pPr>
        <w:rPr>
          <w:b/>
          <w:bCs/>
          <w:u w:val="single"/>
        </w:rPr>
      </w:pPr>
      <w:r w:rsidRPr="00211E1E">
        <w:rPr>
          <w:b/>
          <w:bCs/>
          <w:u w:val="single"/>
        </w:rPr>
        <w:t xml:space="preserve">Educator of the Year </w:t>
      </w:r>
    </w:p>
    <w:p w14:paraId="26650F3B" w14:textId="7EE20FED" w:rsidR="00211E1E" w:rsidRDefault="00211E1E">
      <w:r>
        <w:t xml:space="preserve">The Educator of the Year is awarded to an individual or working farm who has demonstrated excellence in improving an expanding the knowledge base of South Carolina’s Cattle Industry. This person will have shown a special aptitude for working for and with beef producers of the state to improve their general well-being. This award can go to anyone who educated on any level- collegiate, public school, or industry- who is striving to educate and inform others on the beef industry or one who supports the betterment of beef production. </w:t>
      </w:r>
    </w:p>
    <w:p w14:paraId="418A046A" w14:textId="66D82029" w:rsidR="00211E1E" w:rsidRDefault="00211E1E"/>
    <w:p w14:paraId="0C56B3F1" w14:textId="0005114A" w:rsidR="00211E1E" w:rsidRPr="00211E1E" w:rsidRDefault="00211E1E">
      <w:pPr>
        <w:rPr>
          <w:b/>
          <w:bCs/>
          <w:u w:val="single"/>
        </w:rPr>
      </w:pPr>
      <w:r w:rsidRPr="00211E1E">
        <w:rPr>
          <w:b/>
          <w:bCs/>
          <w:u w:val="single"/>
        </w:rPr>
        <w:t xml:space="preserve">Industry Services of the Year </w:t>
      </w:r>
    </w:p>
    <w:p w14:paraId="5D74F5B5" w14:textId="1E965A95" w:rsidR="00211E1E" w:rsidRDefault="00211E1E">
      <w:r>
        <w:t xml:space="preserve">This award shall be awarded to an individual or firm that has demonstrated excellence in improving or expanding the general working knowledge of the cattle industry in South Carolina. The successful recipient will have shown a care and concern to assist South Carolina cattle producers in the areas of production, management practices, environmental procedures or marketing. </w:t>
      </w:r>
    </w:p>
    <w:p w14:paraId="091DB7BC" w14:textId="541E6436" w:rsidR="00211E1E" w:rsidRDefault="00211E1E"/>
    <w:p w14:paraId="2CF75F4F" w14:textId="6B5A7CF5" w:rsidR="00211E1E" w:rsidRPr="00211E1E" w:rsidRDefault="00211E1E">
      <w:pPr>
        <w:rPr>
          <w:b/>
          <w:bCs/>
          <w:u w:val="single"/>
        </w:rPr>
      </w:pPr>
      <w:r w:rsidRPr="00211E1E">
        <w:rPr>
          <w:b/>
          <w:bCs/>
          <w:u w:val="single"/>
        </w:rPr>
        <w:t xml:space="preserve">Association of the Year </w:t>
      </w:r>
    </w:p>
    <w:p w14:paraId="0978B280" w14:textId="2AC7CA05" w:rsidR="00211E1E" w:rsidRDefault="00211E1E">
      <w:r>
        <w:t xml:space="preserve">Awarded to a local association, affiliated with the </w:t>
      </w:r>
      <w:proofErr w:type="spellStart"/>
      <w:r>
        <w:t>South</w:t>
      </w:r>
      <w:proofErr w:type="spellEnd"/>
      <w:r>
        <w:t xml:space="preserve"> Carolina Cattlemen’s Association, that has demonstrated excellence in servicing member’s needs through improving the environment that these producers operate within. There are several measures of performance including, but not limited to, professional development, diversity of programming, social interaction, sound management of the association business while adhering to the ideals outlined in the Mission Statement. </w:t>
      </w:r>
    </w:p>
    <w:p w14:paraId="4D9DDF8F" w14:textId="3C963E33" w:rsidR="00211E1E" w:rsidRDefault="00211E1E"/>
    <w:p w14:paraId="6ADD0EC7" w14:textId="1BA2872A" w:rsidR="00211E1E" w:rsidRDefault="00211E1E">
      <w:r>
        <w:t xml:space="preserve">You may turn in this </w:t>
      </w:r>
      <w:proofErr w:type="gramStart"/>
      <w:r>
        <w:t>application, or</w:t>
      </w:r>
      <w:proofErr w:type="gramEnd"/>
      <w:r>
        <w:t xml:space="preserve"> contact the SCCA office for an application via postal mail or by going to the SCCA web page at </w:t>
      </w:r>
      <w:hyperlink r:id="rId5" w:history="1">
        <w:r w:rsidRPr="00190AD8">
          <w:rPr>
            <w:rStyle w:val="Hyperlink"/>
          </w:rPr>
          <w:t>www.sccattlemen.wildapricot.org</w:t>
        </w:r>
      </w:hyperlink>
      <w:r>
        <w:t xml:space="preserve"> and click on the tab entitled “Awards Programs.” </w:t>
      </w:r>
    </w:p>
    <w:p w14:paraId="45280B9B" w14:textId="2C521FBD" w:rsidR="00211E1E" w:rsidRDefault="00211E1E"/>
    <w:p w14:paraId="659854BF" w14:textId="6006FE03" w:rsidR="00211E1E" w:rsidRDefault="00211E1E">
      <w:r>
        <w:t>All applications must be postmarked, emailed, or faxed no later than January 22, 2021; the SCCA office at:</w:t>
      </w:r>
    </w:p>
    <w:p w14:paraId="074B93FB" w14:textId="7978C452" w:rsidR="00211E1E" w:rsidRDefault="00211E1E"/>
    <w:p w14:paraId="29106A36" w14:textId="5FC885E4" w:rsidR="00211E1E" w:rsidRDefault="00211E1E">
      <w:r>
        <w:t xml:space="preserve">SC Cattlemen’s Association </w:t>
      </w:r>
    </w:p>
    <w:p w14:paraId="2AC55824" w14:textId="08CD9C2D" w:rsidR="00211E1E" w:rsidRDefault="00211E1E">
      <w:r>
        <w:t xml:space="preserve">Attn: Awards Committee </w:t>
      </w:r>
    </w:p>
    <w:p w14:paraId="52ED1009" w14:textId="1E62106B" w:rsidR="00211E1E" w:rsidRDefault="00211E1E">
      <w:r>
        <w:t xml:space="preserve">PO Box 207  </w:t>
      </w:r>
    </w:p>
    <w:p w14:paraId="331CA0BA" w14:textId="0F66D7A2" w:rsidR="00211E1E" w:rsidRDefault="00211E1E">
      <w:r>
        <w:t>Saluda, SC 29138</w:t>
      </w:r>
    </w:p>
    <w:p w14:paraId="776B0A89" w14:textId="75A3F577" w:rsidR="00211E1E" w:rsidRDefault="00211E1E">
      <w:r>
        <w:t>803-609-2828</w:t>
      </w:r>
    </w:p>
    <w:p w14:paraId="2A9524CA" w14:textId="13AA4D46" w:rsidR="00211E1E" w:rsidRDefault="00211E1E">
      <w:hyperlink r:id="rId6" w:history="1">
        <w:r w:rsidRPr="00190AD8">
          <w:rPr>
            <w:rStyle w:val="Hyperlink"/>
          </w:rPr>
          <w:t>sccattlemen@gmail.com</w:t>
        </w:r>
      </w:hyperlink>
    </w:p>
    <w:p w14:paraId="07633539" w14:textId="77777777" w:rsidR="00211E1E" w:rsidRDefault="00211E1E">
      <w:r>
        <w:br w:type="page"/>
      </w:r>
    </w:p>
    <w:p w14:paraId="2F9C20FD" w14:textId="6C2342E9" w:rsidR="00211E1E" w:rsidRDefault="00211E1E" w:rsidP="00211E1E">
      <w:pPr>
        <w:jc w:val="center"/>
      </w:pPr>
      <w:r>
        <w:lastRenderedPageBreak/>
        <w:t xml:space="preserve">2021 Awards of Excellence Application </w:t>
      </w:r>
    </w:p>
    <w:p w14:paraId="1FCAD09E" w14:textId="5F4F9CA3" w:rsidR="00211E1E" w:rsidRDefault="00211E1E" w:rsidP="00211E1E">
      <w:r>
        <w:t>Name of Nominee: _______________________________</w:t>
      </w:r>
    </w:p>
    <w:p w14:paraId="0C38FB86" w14:textId="01160326" w:rsidR="00211E1E" w:rsidRDefault="00211E1E" w:rsidP="00211E1E"/>
    <w:p w14:paraId="44837683" w14:textId="7B59DC58" w:rsidR="00211E1E" w:rsidRDefault="00211E1E" w:rsidP="00211E1E">
      <w:r>
        <w:t xml:space="preserve">Award for which he/she is being nominated (please circle): </w:t>
      </w:r>
    </w:p>
    <w:p w14:paraId="416717AD" w14:textId="21ABCDC9" w:rsidR="00211E1E" w:rsidRDefault="00211E1E" w:rsidP="00211E1E">
      <w:pPr>
        <w:pStyle w:val="ListParagraph"/>
        <w:numPr>
          <w:ilvl w:val="0"/>
          <w:numId w:val="2"/>
        </w:numPr>
      </w:pPr>
      <w:r>
        <w:t xml:space="preserve">Cattlemen of the Year </w:t>
      </w:r>
    </w:p>
    <w:p w14:paraId="57026472" w14:textId="4FD16CF9" w:rsidR="00211E1E" w:rsidRDefault="00211E1E" w:rsidP="00211E1E">
      <w:pPr>
        <w:pStyle w:val="ListParagraph"/>
        <w:numPr>
          <w:ilvl w:val="0"/>
          <w:numId w:val="2"/>
        </w:numPr>
      </w:pPr>
      <w:r>
        <w:t xml:space="preserve">Educator of the Year </w:t>
      </w:r>
    </w:p>
    <w:p w14:paraId="304E7DC0" w14:textId="13DD1984" w:rsidR="00211E1E" w:rsidRDefault="00211E1E" w:rsidP="00211E1E">
      <w:pPr>
        <w:pStyle w:val="ListParagraph"/>
        <w:numPr>
          <w:ilvl w:val="0"/>
          <w:numId w:val="2"/>
        </w:numPr>
      </w:pPr>
      <w:r>
        <w:t xml:space="preserve">Industry Services of the Year </w:t>
      </w:r>
    </w:p>
    <w:p w14:paraId="24288B56" w14:textId="32694B75" w:rsidR="00211E1E" w:rsidRDefault="00211E1E" w:rsidP="00211E1E">
      <w:pPr>
        <w:pStyle w:val="ListParagraph"/>
        <w:numPr>
          <w:ilvl w:val="0"/>
          <w:numId w:val="2"/>
        </w:numPr>
      </w:pPr>
      <w:r>
        <w:t xml:space="preserve">Association of Year </w:t>
      </w:r>
    </w:p>
    <w:p w14:paraId="0C80A8C4" w14:textId="733E58DE" w:rsidR="00211E1E" w:rsidRDefault="00211E1E" w:rsidP="00211E1E"/>
    <w:p w14:paraId="39E444CB" w14:textId="099D266D" w:rsidR="00211E1E" w:rsidRDefault="00211E1E" w:rsidP="00211E1E">
      <w:r>
        <w:t>Nominee’s Address: ______________________________________</w:t>
      </w:r>
    </w:p>
    <w:p w14:paraId="6CD7C696" w14:textId="1C7FCD21" w:rsidR="00211E1E" w:rsidRDefault="00211E1E" w:rsidP="00211E1E">
      <w:r>
        <w:t>County Association: ____________________________</w:t>
      </w:r>
    </w:p>
    <w:p w14:paraId="6DED3EAE" w14:textId="4AE73B75" w:rsidR="00211E1E" w:rsidRDefault="00211E1E" w:rsidP="00211E1E">
      <w:r>
        <w:t>Name of Person Nominating the Applicant: ________________________________________</w:t>
      </w:r>
    </w:p>
    <w:p w14:paraId="23E0D0D2" w14:textId="02B7CF8D" w:rsidR="00211E1E" w:rsidRDefault="00211E1E" w:rsidP="00211E1E"/>
    <w:p w14:paraId="60A1FDBB" w14:textId="60D8AA77" w:rsidR="00211E1E" w:rsidRDefault="00211E1E" w:rsidP="00211E1E">
      <w:r>
        <w:t xml:space="preserve">(Optional) In narrative form, please explain why you believe this nominee is worthy of this award. Additional pages may be attached. </w:t>
      </w:r>
    </w:p>
    <w:sectPr w:rsidR="00211E1E" w:rsidSect="00211E1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82C"/>
    <w:multiLevelType w:val="hybridMultilevel"/>
    <w:tmpl w:val="5AC0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658"/>
    <w:multiLevelType w:val="hybridMultilevel"/>
    <w:tmpl w:val="D6422C58"/>
    <w:lvl w:ilvl="0" w:tplc="771C0756">
      <w:start w:val="1"/>
      <w:numFmt w:val="decimal"/>
      <w:lvlText w:val="%1."/>
      <w:lvlJc w:val="left"/>
      <w:pPr>
        <w:ind w:left="856" w:hanging="347"/>
        <w:jc w:val="left"/>
      </w:pPr>
      <w:rPr>
        <w:rFonts w:hint="default"/>
        <w:spacing w:val="-1"/>
        <w:w w:val="71"/>
      </w:rPr>
    </w:lvl>
    <w:lvl w:ilvl="1" w:tplc="CB32C506">
      <w:numFmt w:val="bullet"/>
      <w:lvlText w:val="•"/>
      <w:lvlJc w:val="left"/>
      <w:pPr>
        <w:ind w:left="1724" w:hanging="347"/>
      </w:pPr>
      <w:rPr>
        <w:rFonts w:hint="default"/>
      </w:rPr>
    </w:lvl>
    <w:lvl w:ilvl="2" w:tplc="189A17BA">
      <w:numFmt w:val="bullet"/>
      <w:lvlText w:val="•"/>
      <w:lvlJc w:val="left"/>
      <w:pPr>
        <w:ind w:left="2588" w:hanging="347"/>
      </w:pPr>
      <w:rPr>
        <w:rFonts w:hint="default"/>
      </w:rPr>
    </w:lvl>
    <w:lvl w:ilvl="3" w:tplc="B3FC40D4">
      <w:numFmt w:val="bullet"/>
      <w:lvlText w:val="•"/>
      <w:lvlJc w:val="left"/>
      <w:pPr>
        <w:ind w:left="3452" w:hanging="347"/>
      </w:pPr>
      <w:rPr>
        <w:rFonts w:hint="default"/>
      </w:rPr>
    </w:lvl>
    <w:lvl w:ilvl="4" w:tplc="60F8803C">
      <w:numFmt w:val="bullet"/>
      <w:lvlText w:val="•"/>
      <w:lvlJc w:val="left"/>
      <w:pPr>
        <w:ind w:left="4316" w:hanging="347"/>
      </w:pPr>
      <w:rPr>
        <w:rFonts w:hint="default"/>
      </w:rPr>
    </w:lvl>
    <w:lvl w:ilvl="5" w:tplc="FEAE1B16">
      <w:numFmt w:val="bullet"/>
      <w:lvlText w:val="•"/>
      <w:lvlJc w:val="left"/>
      <w:pPr>
        <w:ind w:left="5180" w:hanging="347"/>
      </w:pPr>
      <w:rPr>
        <w:rFonts w:hint="default"/>
      </w:rPr>
    </w:lvl>
    <w:lvl w:ilvl="6" w:tplc="639CDD86">
      <w:numFmt w:val="bullet"/>
      <w:lvlText w:val="•"/>
      <w:lvlJc w:val="left"/>
      <w:pPr>
        <w:ind w:left="6044" w:hanging="347"/>
      </w:pPr>
      <w:rPr>
        <w:rFonts w:hint="default"/>
      </w:rPr>
    </w:lvl>
    <w:lvl w:ilvl="7" w:tplc="16F4042C">
      <w:numFmt w:val="bullet"/>
      <w:lvlText w:val="•"/>
      <w:lvlJc w:val="left"/>
      <w:pPr>
        <w:ind w:left="6908" w:hanging="347"/>
      </w:pPr>
      <w:rPr>
        <w:rFonts w:hint="default"/>
      </w:rPr>
    </w:lvl>
    <w:lvl w:ilvl="8" w:tplc="8CDEBC5C">
      <w:numFmt w:val="bullet"/>
      <w:lvlText w:val="•"/>
      <w:lvlJc w:val="left"/>
      <w:pPr>
        <w:ind w:left="7772" w:hanging="34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1E"/>
    <w:rsid w:val="00211E1E"/>
    <w:rsid w:val="00617C2A"/>
    <w:rsid w:val="00A52036"/>
    <w:rsid w:val="00E3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63118"/>
  <w15:chartTrackingRefBased/>
  <w15:docId w15:val="{8F6422F7-335A-0E4B-8C71-62E337F2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1E1E"/>
    <w:pPr>
      <w:widowControl w:val="0"/>
      <w:autoSpaceDE w:val="0"/>
      <w:autoSpaceDN w:val="0"/>
    </w:pPr>
    <w:rPr>
      <w:rFonts w:ascii="Arial" w:eastAsia="Arial" w:hAnsi="Arial" w:cs="Arial"/>
      <w:sz w:val="23"/>
      <w:szCs w:val="23"/>
    </w:rPr>
  </w:style>
  <w:style w:type="character" w:customStyle="1" w:styleId="BodyTextChar">
    <w:name w:val="Body Text Char"/>
    <w:basedOn w:val="DefaultParagraphFont"/>
    <w:link w:val="BodyText"/>
    <w:uiPriority w:val="1"/>
    <w:rsid w:val="00211E1E"/>
    <w:rPr>
      <w:rFonts w:ascii="Arial" w:eastAsia="Arial" w:hAnsi="Arial" w:cs="Arial"/>
      <w:sz w:val="23"/>
      <w:szCs w:val="23"/>
    </w:rPr>
  </w:style>
  <w:style w:type="character" w:styleId="Hyperlink">
    <w:name w:val="Hyperlink"/>
    <w:basedOn w:val="DefaultParagraphFont"/>
    <w:uiPriority w:val="99"/>
    <w:unhideWhenUsed/>
    <w:rsid w:val="00211E1E"/>
    <w:rPr>
      <w:color w:val="0563C1" w:themeColor="hyperlink"/>
      <w:u w:val="single"/>
    </w:rPr>
  </w:style>
  <w:style w:type="character" w:styleId="UnresolvedMention">
    <w:name w:val="Unresolved Mention"/>
    <w:basedOn w:val="DefaultParagraphFont"/>
    <w:uiPriority w:val="99"/>
    <w:semiHidden/>
    <w:unhideWhenUsed/>
    <w:rsid w:val="00211E1E"/>
    <w:rPr>
      <w:color w:val="605E5C"/>
      <w:shd w:val="clear" w:color="auto" w:fill="E1DFDD"/>
    </w:rPr>
  </w:style>
  <w:style w:type="paragraph" w:styleId="ListParagraph">
    <w:name w:val="List Paragraph"/>
    <w:basedOn w:val="Normal"/>
    <w:uiPriority w:val="1"/>
    <w:qFormat/>
    <w:rsid w:val="00211E1E"/>
    <w:pPr>
      <w:widowControl w:val="0"/>
      <w:autoSpaceDE w:val="0"/>
      <w:autoSpaceDN w:val="0"/>
      <w:ind w:left="851" w:hanging="37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cattlemen@gmail.com" TargetMode="External"/><Relationship Id="rId5" Type="http://schemas.openxmlformats.org/officeDocument/2006/relationships/hyperlink" Target="http://www.sccattlemen.wildaprico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2021-01-20T16:47:00Z</dcterms:created>
  <dcterms:modified xsi:type="dcterms:W3CDTF">2021-01-20T18:24:00Z</dcterms:modified>
</cp:coreProperties>
</file>